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AF4" w:rsidRPr="00235BBF" w:rsidRDefault="007F2AF4" w:rsidP="007F2AF4">
      <w:pPr>
        <w:jc w:val="center"/>
        <w:rPr>
          <w:rFonts w:ascii="Times New Roman" w:eastAsia="宋体" w:hAnsi="Times New Roman" w:cs="Times New Roman"/>
          <w:b/>
        </w:rPr>
      </w:pPr>
      <w:r w:rsidRPr="00235BBF">
        <w:rPr>
          <w:rFonts w:ascii="宋体" w:eastAsia="宋体"/>
        </w:rPr>
        <w:t>​​</w:t>
      </w:r>
      <w:r w:rsidRPr="00235BBF">
        <w:rPr>
          <w:rFonts w:ascii="Times New Roman" w:eastAsia="宋体" w:hAnsi="Times New Roman" w:cs="Times New Roman"/>
          <w:b/>
        </w:rPr>
        <w:t>Overcapacity and Undercapacity: Glutology</w:t>
      </w:r>
    </w:p>
    <w:p w:rsidR="007F2AF4" w:rsidRPr="00235BBF" w:rsidRDefault="007F2AF4" w:rsidP="007F2AF4">
      <w:pPr>
        <w:jc w:val="center"/>
        <w:rPr>
          <w:rFonts w:ascii="Times New Roman" w:eastAsia="宋体" w:hAnsi="Times New Roman" w:cs="Times New Roman"/>
        </w:rPr>
      </w:pPr>
    </w:p>
    <w:p w:rsidR="007F2AF4" w:rsidRPr="007F2AF4" w:rsidRDefault="007F2AF4" w:rsidP="007F2AF4">
      <w:pPr>
        <w:jc w:val="center"/>
        <w:rPr>
          <w:rFonts w:ascii="Times New Roman" w:eastAsia="宋体" w:hAnsi="Times New Roman" w:cs="Times New Roman"/>
        </w:rPr>
      </w:pPr>
      <w:r w:rsidRPr="00235BBF">
        <w:rPr>
          <w:rFonts w:ascii="Times New Roman" w:eastAsia="宋体" w:hAnsi="Times New Roman" w:cs="Times New Roman"/>
        </w:rPr>
        <w:t>The third brief in our series on big economic ideas looks at Say’s law</w:t>
      </w:r>
    </w:p>
    <w:p w:rsidR="007F2AF4" w:rsidRPr="00235BBF" w:rsidRDefault="007F2AF4" w:rsidP="007F2AF4">
      <w:pPr>
        <w:rPr>
          <w:rFonts w:ascii="宋体" w:eastAsia="宋体" w:hAnsi="宋体"/>
        </w:rPr>
      </w:pPr>
    </w:p>
    <w:p w:rsidR="007F2AF4" w:rsidRPr="00B3254D" w:rsidRDefault="007F2AF4" w:rsidP="007F2AF4">
      <w:pPr>
        <w:ind w:firstLineChars="200" w:firstLine="420"/>
        <w:rPr>
          <w:rFonts w:ascii="Times New Roman" w:eastAsia="宋体" w:hAnsi="Times New Roman" w:cs="Times New Roman"/>
        </w:rPr>
      </w:pPr>
      <w:r w:rsidRPr="00B3254D">
        <w:rPr>
          <w:rFonts w:ascii="Times New Roman" w:eastAsia="宋体" w:hAnsi="Times New Roman" w:cs="Times New Roman"/>
        </w:rPr>
        <w:t>In 1804 Jean-Baptiste Say enrolled in the National Conservatory of Arts and Crafts in Paris to learn the principles of spinning cotton. The new student was 37 years old, points out his biographer, Evert Schoorl, with a pregnant wife, four children and a successful career in politics and letters trailing behind him. To resume his studies, he had turned down two lucrative offers from France’s most powerful man, Napoleon Bonaparte. The ruler would have paid him handsomely to write in support of his policies. But rather than “deliver orations in favour of the usurper”, Say decided instead to build a cotton mill, spinning yarn not policy.</w:t>
      </w:r>
    </w:p>
    <w:p w:rsidR="007F2AF4" w:rsidRPr="00235BBF" w:rsidRDefault="007F2AF4" w:rsidP="007F2AF4">
      <w:pPr>
        <w:ind w:firstLineChars="200" w:firstLine="420"/>
        <w:rPr>
          <w:rFonts w:ascii="宋体" w:eastAsia="宋体" w:hAnsi="宋体"/>
        </w:rPr>
      </w:pPr>
    </w:p>
    <w:p w:rsidR="007F2AF4" w:rsidRPr="00B3254D" w:rsidRDefault="007F2AF4" w:rsidP="007F2AF4">
      <w:pPr>
        <w:ind w:firstLineChars="200" w:firstLine="420"/>
        <w:rPr>
          <w:rFonts w:ascii="Times New Roman" w:eastAsia="宋体" w:hAnsi="Times New Roman" w:cs="Times New Roman"/>
        </w:rPr>
      </w:pPr>
      <w:r w:rsidRPr="00B3254D">
        <w:rPr>
          <w:rFonts w:ascii="Times New Roman" w:eastAsia="宋体" w:hAnsi="Times New Roman" w:cs="Times New Roman"/>
        </w:rPr>
        <w:t>Napoleon was right to value (and fear) Say’s pen. As a pamphleteer, editor, scholar and adviser, he was a passionate advocate for free speech, trade and markets. He had imbibed liberal principles from his heavily annotated copy of Adam Smith’s “The Wealth Of Nations” and bolstered his patriotic credentials in battle against Prussian invaders. (During breaks in the fighting, he discussed literature and political economy with other learned volunteers “almost within cannonballs’ reach”.)</w:t>
      </w:r>
    </w:p>
    <w:p w:rsidR="007F2AF4" w:rsidRPr="00235BBF" w:rsidRDefault="007F2AF4" w:rsidP="007F2AF4">
      <w:pPr>
        <w:ind w:firstLineChars="200" w:firstLine="420"/>
        <w:rPr>
          <w:rFonts w:ascii="宋体" w:eastAsia="宋体" w:hAnsi="宋体"/>
        </w:rPr>
      </w:pPr>
    </w:p>
    <w:p w:rsidR="007F2AF4" w:rsidRPr="00B3254D" w:rsidRDefault="007F2AF4" w:rsidP="007F2AF4">
      <w:pPr>
        <w:ind w:firstLineChars="200" w:firstLine="420"/>
        <w:rPr>
          <w:rFonts w:ascii="Times New Roman" w:eastAsia="宋体" w:hAnsi="Times New Roman" w:cs="Times New Roman"/>
        </w:rPr>
      </w:pPr>
      <w:r w:rsidRPr="00B3254D">
        <w:rPr>
          <w:rFonts w:ascii="Times New Roman" w:eastAsia="宋体" w:hAnsi="Times New Roman" w:cs="Times New Roman"/>
        </w:rPr>
        <w:t>His greatest work was “A Treatise on Political Economy”, a graceful exposition (and extension) of Smith’s economic ideas. In Say’s time, as nowadays, the world economy combined strong technological progress with fitful demand, spurts of innovation with bouts of austerity. In France output of yarn grew by 125% from 1806 to 1808, when Say was starting his factory. In Britain the Luddites broke stocking frames to stop machines taking their jobs.</w:t>
      </w:r>
    </w:p>
    <w:p w:rsidR="007F2AF4" w:rsidRPr="00235BBF" w:rsidRDefault="007F2AF4" w:rsidP="007F2AF4">
      <w:pPr>
        <w:ind w:firstLineChars="200" w:firstLine="420"/>
        <w:rPr>
          <w:rFonts w:ascii="宋体" w:eastAsia="宋体" w:hAnsi="宋体"/>
        </w:rPr>
      </w:pPr>
    </w:p>
    <w:p w:rsidR="007F2AF4" w:rsidRPr="00B3254D" w:rsidRDefault="007F2AF4" w:rsidP="007F2AF4">
      <w:pPr>
        <w:ind w:firstLineChars="200" w:firstLine="420"/>
        <w:rPr>
          <w:rFonts w:ascii="Times New Roman" w:eastAsia="宋体" w:hAnsi="Times New Roman" w:cs="Times New Roman"/>
        </w:rPr>
      </w:pPr>
      <w:r w:rsidRPr="00B3254D">
        <w:rPr>
          <w:rFonts w:ascii="Times New Roman" w:eastAsia="宋体" w:hAnsi="Times New Roman" w:cs="Times New Roman"/>
        </w:rPr>
        <w:t>On the other hand, global demand was damaged by failed ventures in South America and debilitated by the eventual downfall of Napoleon. In Britain government spending was cut by 40% after the Battle of Waterloo in 1815. Some 300,000 discharged soldiers and sailors were forced to seek alternative employment.</w:t>
      </w:r>
    </w:p>
    <w:p w:rsidR="007F2AF4" w:rsidRPr="00B3254D" w:rsidRDefault="007F2AF4" w:rsidP="007F2AF4">
      <w:pPr>
        <w:ind w:firstLineChars="200" w:firstLine="420"/>
        <w:rPr>
          <w:rFonts w:ascii="Times New Roman" w:eastAsia="宋体" w:hAnsi="Times New Roman" w:cs="Times New Roman"/>
        </w:rPr>
      </w:pPr>
    </w:p>
    <w:p w:rsidR="007F2AF4" w:rsidRPr="00B3254D" w:rsidRDefault="007F2AF4" w:rsidP="007F2AF4">
      <w:pPr>
        <w:ind w:firstLineChars="200" w:firstLine="420"/>
        <w:rPr>
          <w:rFonts w:ascii="Times New Roman" w:eastAsia="宋体" w:hAnsi="Times New Roman" w:cs="Times New Roman"/>
        </w:rPr>
      </w:pPr>
      <w:r w:rsidRPr="00B3254D">
        <w:rPr>
          <w:rFonts w:ascii="Times New Roman" w:eastAsia="宋体" w:hAnsi="Times New Roman" w:cs="Times New Roman"/>
        </w:rPr>
        <w:t>The result was a tide of overcapacity, what Say’s contemporaries called a “general glut”. Britain was accused of inundating foreign markets, from Italy to Brazil, much as China is blamed for dumping products today. In 1818 a visitor to America found “not a city, nor a town, in which the quantity of goods offered for sale is not infinitely greater than the means of the buyers”. It was this “general overstock of all the markets of the universe” that came to preoccupy Say and his critics.</w:t>
      </w:r>
    </w:p>
    <w:p w:rsidR="007F2AF4" w:rsidRPr="00235BBF" w:rsidRDefault="007F2AF4" w:rsidP="007F2AF4">
      <w:pPr>
        <w:ind w:firstLineChars="200" w:firstLine="420"/>
        <w:rPr>
          <w:rFonts w:ascii="宋体" w:eastAsia="宋体" w:hAnsi="宋体"/>
        </w:rPr>
      </w:pPr>
    </w:p>
    <w:p w:rsidR="007F2AF4" w:rsidRPr="00B3254D" w:rsidRDefault="007F2AF4" w:rsidP="007F2AF4">
      <w:pPr>
        <w:ind w:firstLineChars="200" w:firstLine="420"/>
        <w:rPr>
          <w:rFonts w:ascii="Times New Roman" w:eastAsia="宋体" w:hAnsi="Times New Roman" w:cs="Times New Roman"/>
        </w:rPr>
      </w:pPr>
      <w:r w:rsidRPr="00B3254D">
        <w:rPr>
          <w:rFonts w:ascii="Times New Roman" w:eastAsia="宋体" w:hAnsi="Times New Roman" w:cs="Times New Roman"/>
        </w:rPr>
        <w:t>In trying to explain it, Say at first denied that a “general” glut could exist. Some goods can be oversupplied, he conceded. But goods in general cannot. His reasoning became known as Say’s law: “it is production which opens a demand for products”, or, in a later, snappier formulation: supply creates its own demand.</w:t>
      </w:r>
    </w:p>
    <w:p w:rsidR="007F2AF4" w:rsidRPr="00235BBF" w:rsidRDefault="007F2AF4" w:rsidP="007F2AF4">
      <w:pPr>
        <w:ind w:firstLineChars="200" w:firstLine="420"/>
        <w:rPr>
          <w:rFonts w:ascii="宋体" w:eastAsia="宋体" w:hAnsi="宋体"/>
        </w:rPr>
      </w:pPr>
    </w:p>
    <w:p w:rsidR="007F2AF4" w:rsidRPr="00B3254D" w:rsidRDefault="007F2AF4" w:rsidP="007F2AF4">
      <w:pPr>
        <w:ind w:firstLineChars="200" w:firstLine="420"/>
        <w:rPr>
          <w:rFonts w:ascii="Times New Roman" w:eastAsia="宋体" w:hAnsi="Times New Roman" w:cs="Times New Roman"/>
        </w:rPr>
      </w:pPr>
      <w:r w:rsidRPr="00B3254D">
        <w:rPr>
          <w:rFonts w:ascii="Times New Roman" w:eastAsia="宋体" w:hAnsi="Times New Roman" w:cs="Times New Roman"/>
        </w:rPr>
        <w:t xml:space="preserve">This proposition, he admitted, has a “paradoxical complexion, which creates a prejudice against it”. To the modern era, it sounds like the foolhardy belief that “if you build it, they will </w:t>
      </w:r>
      <w:r w:rsidRPr="00B3254D">
        <w:rPr>
          <w:rFonts w:ascii="Times New Roman" w:eastAsia="宋体" w:hAnsi="Times New Roman" w:cs="Times New Roman"/>
        </w:rPr>
        <w:lastRenderedPageBreak/>
        <w:t>come”. Rick Perry, America’s energy secretary, was ridiculed after a recent visit to a West Virginia coal plant for saying, “You put the supply out there and the demand will follow.”</w:t>
      </w:r>
    </w:p>
    <w:p w:rsidR="007F2AF4" w:rsidRPr="00235BBF" w:rsidRDefault="007F2AF4" w:rsidP="007F2AF4">
      <w:pPr>
        <w:ind w:firstLineChars="200" w:firstLine="420"/>
        <w:rPr>
          <w:rFonts w:ascii="宋体" w:eastAsia="宋体" w:hAnsi="宋体"/>
        </w:rPr>
      </w:pPr>
    </w:p>
    <w:p w:rsidR="007F2AF4" w:rsidRPr="00B3254D" w:rsidRDefault="007F2AF4" w:rsidP="007F2AF4">
      <w:pPr>
        <w:ind w:firstLineChars="200" w:firstLine="420"/>
        <w:rPr>
          <w:rFonts w:ascii="Times New Roman" w:eastAsia="宋体" w:hAnsi="Times New Roman" w:cs="Times New Roman"/>
        </w:rPr>
      </w:pPr>
      <w:r w:rsidRPr="00B3254D">
        <w:rPr>
          <w:rFonts w:ascii="Times New Roman" w:eastAsia="宋体" w:hAnsi="Times New Roman" w:cs="Times New Roman"/>
        </w:rPr>
        <w:t>To grasp Say’s point requires two intellectual jumps. The first is to see past money, which can obscure what is really going on in an economy. The second is to jump from micro to macro, from a worm’s eye view of individual plants and specific customers to a panoramic view of the economy as a whole.</w:t>
      </w:r>
    </w:p>
    <w:p w:rsidR="007F2AF4" w:rsidRPr="00235BBF" w:rsidRDefault="007F2AF4" w:rsidP="007F2AF4">
      <w:pPr>
        <w:ind w:firstLineChars="200" w:firstLine="420"/>
        <w:rPr>
          <w:rFonts w:ascii="宋体" w:eastAsia="宋体" w:hAnsi="宋体"/>
        </w:rPr>
      </w:pPr>
    </w:p>
    <w:p w:rsidR="007F2AF4" w:rsidRPr="00B3254D" w:rsidRDefault="007F2AF4" w:rsidP="007F2AF4">
      <w:pPr>
        <w:ind w:firstLineChars="200" w:firstLine="420"/>
        <w:rPr>
          <w:rFonts w:ascii="Times New Roman" w:eastAsia="宋体" w:hAnsi="Times New Roman" w:cs="Times New Roman"/>
        </w:rPr>
      </w:pPr>
      <w:r w:rsidRPr="00B3254D">
        <w:rPr>
          <w:rFonts w:ascii="Times New Roman" w:eastAsia="宋体" w:hAnsi="Times New Roman" w:cs="Times New Roman"/>
        </w:rPr>
        <w:t xml:space="preserve">Firms, like coal plants and cotton mills, sell their products for money. But in order to obtain that money, their customers must themselves have previously sold something of value. Thus, before they can become a source of demand, customers must themselves have been a source of supply. What most people sell is their labour, one of several “productive services” on offer to entrepreneurs. By marshalling these productive forces, entrepreneurs can create a new item of value, for which other equally valuable items can then be exchanged. It is in this sense that production creates a market for other products. In the course of making his merchandise, a producer will pay wages to his workers, rent to his landlord, interest to his creditors, the bills of his suppliers and any residual profits to himself. These payments will at least equal the amount the entrepreneur can get for selling his product. The payments will therefore add as much to spendable income as the recipients’ joint enterprise has added to supply. </w:t>
      </w:r>
    </w:p>
    <w:p w:rsidR="007F2AF4" w:rsidRPr="00235BBF" w:rsidRDefault="007F2AF4" w:rsidP="007F2AF4">
      <w:pPr>
        <w:ind w:firstLineChars="200" w:firstLine="420"/>
        <w:rPr>
          <w:rFonts w:ascii="宋体" w:eastAsia="宋体" w:hAnsi="宋体"/>
        </w:rPr>
      </w:pPr>
    </w:p>
    <w:p w:rsidR="007F2AF4" w:rsidRPr="007F2AF4" w:rsidRDefault="007F2AF4" w:rsidP="007F2AF4">
      <w:pPr>
        <w:ind w:firstLineChars="200" w:firstLine="420"/>
        <w:rPr>
          <w:rFonts w:ascii="Times New Roman" w:eastAsia="宋体" w:hAnsi="Times New Roman" w:cs="Times New Roman"/>
        </w:rPr>
      </w:pPr>
      <w:r w:rsidRPr="00B3254D">
        <w:rPr>
          <w:rFonts w:ascii="Times New Roman" w:eastAsia="宋体" w:hAnsi="Times New Roman" w:cs="Times New Roman"/>
        </w:rPr>
        <w:t>That supply creates demand in this way may be easy enough to grasp. But in what sense does supply create its “own” demand? The epigram seems to suggest that a coal plant could buy its own coal</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B3254D">
        <w:rPr>
          <w:rFonts w:ascii="Times New Roman" w:eastAsia="宋体" w:hAnsi="Times New Roman" w:cs="Times New Roman"/>
        </w:rPr>
        <w:t>like a subsistence farmer eating the food he grows. In fact, of course, most producers sell to, and buy from, someone else.</w:t>
      </w:r>
      <w:r>
        <w:rPr>
          <w:rFonts w:ascii="Times New Roman" w:eastAsia="宋体" w:hAnsi="Times New Roman" w:cs="Times New Roman" w:hint="eastAsia"/>
        </w:rPr>
        <w:t xml:space="preserve"> </w:t>
      </w:r>
      <w:r w:rsidRPr="00B3254D">
        <w:rPr>
          <w:rFonts w:ascii="Times New Roman" w:eastAsia="宋体" w:hAnsi="Times New Roman" w:cs="Times New Roman"/>
        </w:rPr>
        <w:t>But what is true at the micro level is not true at the macro level. At the macro level, there is no someone else. The economy is an integrated whole. What it purchases and distributes among its members are the self-same goods and services those members have jointly produced. At this level of aggregation, the economy is in fact not that different from the subsistence farmer. What it produces, what it earns, and what it buys is all the same, a “harvest” of goods and services, better known as gross domestic product.</w:t>
      </w:r>
    </w:p>
    <w:p w:rsidR="007F2AF4" w:rsidRDefault="007F2AF4" w:rsidP="007F2AF4">
      <w:pPr>
        <w:ind w:firstLineChars="200" w:firstLine="420"/>
        <w:rPr>
          <w:rFonts w:ascii="宋体" w:hAnsi="MS Mincho" w:cs="MS Mincho"/>
        </w:rPr>
      </w:pPr>
    </w:p>
    <w:p w:rsidR="007F2AF4" w:rsidRPr="00B3254D" w:rsidRDefault="007F2AF4" w:rsidP="007F2AF4">
      <w:pPr>
        <w:ind w:firstLineChars="200" w:firstLine="422"/>
        <w:rPr>
          <w:rFonts w:ascii="Times New Roman" w:eastAsia="宋体" w:hAnsi="Times New Roman" w:cs="Times New Roman"/>
          <w:b/>
        </w:rPr>
      </w:pPr>
      <w:r w:rsidRPr="00B3254D">
        <w:rPr>
          <w:rFonts w:ascii="Times New Roman" w:eastAsia="宋体" w:hAnsi="Times New Roman" w:cs="Times New Roman"/>
          <w:b/>
        </w:rPr>
        <w:t>From head to foot</w:t>
      </w:r>
    </w:p>
    <w:p w:rsidR="007F2AF4" w:rsidRPr="00235BBF" w:rsidRDefault="007F2AF4" w:rsidP="007F2AF4">
      <w:pPr>
        <w:ind w:firstLineChars="200" w:firstLine="420"/>
        <w:rPr>
          <w:rFonts w:ascii="宋体" w:eastAsia="宋体" w:hAnsi="宋体"/>
        </w:rPr>
      </w:pPr>
    </w:p>
    <w:p w:rsidR="007F2AF4" w:rsidRPr="00B3254D" w:rsidRDefault="007F2AF4" w:rsidP="007F2AF4">
      <w:pPr>
        <w:ind w:firstLineChars="200" w:firstLine="420"/>
        <w:rPr>
          <w:rFonts w:ascii="Times New Roman" w:eastAsia="宋体" w:hAnsi="Times New Roman" w:cs="Times New Roman"/>
        </w:rPr>
      </w:pPr>
      <w:r w:rsidRPr="00B3254D">
        <w:rPr>
          <w:rFonts w:ascii="Times New Roman" w:eastAsia="宋体" w:hAnsi="Times New Roman" w:cs="Times New Roman"/>
        </w:rPr>
        <w:t>How then did Say explain the woes of his age, the stuffed warehouses, clogged ports and choked markets? He understood that an economy might oversupply some commodities, if not all. That could cause severe, if temporary, distress to anyone involved in the hypertrophied industries. But he argued that for every good that is too abundant, there must be another that is too scarce. The labour, capital and other resources devoted to oversupplying one market must have been denied to another more valuable channel of industry, leaving it under-resourced.</w:t>
      </w:r>
    </w:p>
    <w:p w:rsidR="007F2AF4" w:rsidRPr="00B3254D" w:rsidRDefault="007F2AF4" w:rsidP="007F2AF4">
      <w:pPr>
        <w:ind w:firstLineChars="200" w:firstLine="420"/>
        <w:rPr>
          <w:rFonts w:ascii="Times New Roman" w:eastAsia="宋体" w:hAnsi="Times New Roman" w:cs="Times New Roman"/>
        </w:rPr>
      </w:pPr>
    </w:p>
    <w:p w:rsidR="007F2AF4" w:rsidRPr="00B3254D" w:rsidRDefault="007F2AF4" w:rsidP="007F2AF4">
      <w:pPr>
        <w:ind w:firstLineChars="200" w:firstLine="420"/>
        <w:rPr>
          <w:rFonts w:ascii="Times New Roman" w:eastAsia="宋体" w:hAnsi="Times New Roman" w:cs="Times New Roman"/>
        </w:rPr>
      </w:pPr>
      <w:r w:rsidRPr="00B3254D">
        <w:rPr>
          <w:rFonts w:ascii="Times New Roman" w:eastAsia="宋体" w:hAnsi="Times New Roman" w:cs="Times New Roman"/>
        </w:rPr>
        <w:t>Subsequent economists have tried to make sense of Say’s law in the following way. Imagine an economy that consists only of shoes and hats. The cobblers intend to sell $100-worth of shoes in order to buy the equivalent amount of hats. The hatters intend to sell wares worth $80 so as to spend the same sum at the cobbler’s. Each plan is internally consistent (planned spending matches revenue). Added together, they imply $180 of sales and an equal amount of purchases.</w:t>
      </w:r>
    </w:p>
    <w:p w:rsidR="007F2AF4" w:rsidRPr="00235BBF" w:rsidRDefault="007F2AF4" w:rsidP="007F2AF4">
      <w:pPr>
        <w:ind w:firstLineChars="200" w:firstLine="420"/>
        <w:rPr>
          <w:rFonts w:ascii="宋体" w:eastAsia="宋体" w:hAnsi="宋体"/>
        </w:rPr>
      </w:pPr>
    </w:p>
    <w:p w:rsidR="007F2AF4" w:rsidRPr="00B3254D" w:rsidRDefault="007F2AF4" w:rsidP="007F2AF4">
      <w:pPr>
        <w:ind w:firstLineChars="200" w:firstLine="420"/>
        <w:rPr>
          <w:rFonts w:ascii="Times New Roman" w:eastAsia="宋体" w:hAnsi="Times New Roman" w:cs="Times New Roman"/>
        </w:rPr>
      </w:pPr>
      <w:r w:rsidRPr="00B3254D">
        <w:rPr>
          <w:rFonts w:ascii="Times New Roman" w:eastAsia="宋体" w:hAnsi="Times New Roman" w:cs="Times New Roman"/>
        </w:rPr>
        <w:t>Sadly, the two plans are mutually inconsistent. In the shoe market the producers plan to sell more than the consumers will buy. In the hat market the opposite is the case. A journalist, attentive to the woes of the shoe industry, might bemoan the economy’s egregious overcapacity and look askance at its $180 GDP target. Cobblers, he would conclude, must grasp the nettle and cut production to $80.</w:t>
      </w:r>
    </w:p>
    <w:p w:rsidR="007F2AF4" w:rsidRPr="00235BBF" w:rsidRDefault="007F2AF4" w:rsidP="007F2AF4">
      <w:pPr>
        <w:ind w:firstLineChars="200" w:firstLine="420"/>
        <w:rPr>
          <w:rFonts w:ascii="宋体" w:eastAsia="宋体" w:hAnsi="宋体"/>
        </w:rPr>
      </w:pPr>
    </w:p>
    <w:p w:rsidR="007F2AF4" w:rsidRPr="00B3254D" w:rsidRDefault="007F2AF4" w:rsidP="007F2AF4">
      <w:pPr>
        <w:ind w:firstLineChars="200" w:firstLine="420"/>
        <w:rPr>
          <w:rFonts w:ascii="Times New Roman" w:eastAsia="宋体" w:hAnsi="Times New Roman" w:cs="Times New Roman"/>
        </w:rPr>
      </w:pPr>
      <w:r w:rsidRPr="00B3254D">
        <w:rPr>
          <w:rFonts w:ascii="Times New Roman" w:eastAsia="宋体" w:hAnsi="Times New Roman" w:cs="Times New Roman"/>
        </w:rPr>
        <w:t>The journalist might not notice that the hat market is also out of whack, in an equal and opposite way. Hat-buyers plan to purchase $100 from producers who plan to sell only $80. Unfortunately, this excess demand for hats cannot easily express itself. If cobblers can only sell $80 of shoes, they will only be able to buy the equivalent amount of hats. No one will see how many hats they would have bought had their more ambitious sales plans been fulfilled. The economy will settle at a GDP of $160, $20 below its potential.</w:t>
      </w:r>
    </w:p>
    <w:p w:rsidR="007F2AF4" w:rsidRPr="00235BBF" w:rsidRDefault="007F2AF4" w:rsidP="007F2AF4">
      <w:pPr>
        <w:ind w:firstLineChars="200" w:firstLine="420"/>
        <w:rPr>
          <w:rFonts w:ascii="宋体" w:eastAsia="宋体" w:hAnsi="宋体"/>
        </w:rPr>
      </w:pPr>
    </w:p>
    <w:p w:rsidR="007F2AF4" w:rsidRPr="00B3254D" w:rsidRDefault="007F2AF4" w:rsidP="007F2AF4">
      <w:pPr>
        <w:ind w:firstLineChars="200" w:firstLine="420"/>
        <w:rPr>
          <w:rFonts w:ascii="Times New Roman" w:eastAsia="宋体" w:hAnsi="Times New Roman" w:cs="Times New Roman"/>
        </w:rPr>
      </w:pPr>
      <w:r w:rsidRPr="00B3254D">
        <w:rPr>
          <w:rFonts w:ascii="Times New Roman" w:eastAsia="宋体" w:hAnsi="Times New Roman" w:cs="Times New Roman"/>
        </w:rPr>
        <w:t>Say believed a happier outcome was possible. In a free market, he thought, shoe prices would quickly fall and hat prices rise. This would encourage shoe consumption and hat production, even as it discouraged the consumption of hats and production of shoes. As a result, both cobblers and hatters might sell $90 of their good, allowing the economy to reach its $180 potential. In short: what the economy required was a change in the mix of GDP, not a reduction in its level. Or as one intellectual ally put it, “production is not excessive, but merely ill-assorted”.</w:t>
      </w:r>
    </w:p>
    <w:p w:rsidR="007F2AF4" w:rsidRPr="00235BBF" w:rsidRDefault="007F2AF4" w:rsidP="007F2AF4">
      <w:pPr>
        <w:ind w:firstLineChars="200" w:firstLine="420"/>
        <w:rPr>
          <w:rFonts w:ascii="宋体" w:eastAsia="宋体" w:hAnsi="宋体"/>
        </w:rPr>
      </w:pPr>
    </w:p>
    <w:p w:rsidR="007F2AF4" w:rsidRDefault="007F2AF4" w:rsidP="007F2AF4">
      <w:pPr>
        <w:ind w:firstLineChars="200" w:firstLine="420"/>
        <w:rPr>
          <w:rFonts w:ascii="宋体" w:eastAsia="宋体" w:hAnsi="宋体"/>
        </w:rPr>
      </w:pPr>
      <w:r w:rsidRPr="00235BBF">
        <w:rPr>
          <w:rFonts w:ascii="宋体" w:eastAsia="宋体"/>
        </w:rPr>
        <w:t>​</w:t>
      </w:r>
      <w:r w:rsidRPr="00B3254D">
        <w:rPr>
          <w:rFonts w:ascii="Times New Roman" w:eastAsia="宋体" w:hAnsi="Times New Roman" w:cs="Times New Roman"/>
        </w:rPr>
        <w:t>Supply gives people the ability to buy the economy’s output. But what ensures their willingness to do so? According to the logic of Say and his allies, people would not bother to produce anything unless they intended to do something with the proceeds. Why suffer the inconvenience of providing $100-worth of labour, unless something of equal value was sought in return? Even if people chose to save not consume the proceeds, Say was sure this saving would translate faithfully into investment in new capital, like his own cotton factory. And that kind of investment, Say knew all too well, was a voracious source of demand for men and materials.</w:t>
      </w:r>
    </w:p>
    <w:p w:rsidR="007F2AF4" w:rsidRPr="00543940" w:rsidRDefault="007F2AF4" w:rsidP="007F2AF4">
      <w:pPr>
        <w:ind w:firstLineChars="200" w:firstLine="420"/>
        <w:rPr>
          <w:rFonts w:ascii="Times New Roman" w:eastAsia="宋体" w:hAnsi="Times New Roman" w:cs="Times New Roman"/>
        </w:rPr>
      </w:pPr>
    </w:p>
    <w:p w:rsidR="007F2AF4" w:rsidRPr="00543940" w:rsidRDefault="007F2AF4" w:rsidP="007F2AF4">
      <w:pPr>
        <w:ind w:firstLineChars="200" w:firstLine="420"/>
        <w:rPr>
          <w:rFonts w:ascii="Times New Roman" w:eastAsia="宋体" w:hAnsi="Times New Roman" w:cs="Times New Roman"/>
        </w:rPr>
      </w:pPr>
      <w:r w:rsidRPr="00543940">
        <w:rPr>
          <w:rFonts w:ascii="Times New Roman" w:eastAsia="宋体" w:hAnsi="Times New Roman" w:cs="Times New Roman"/>
        </w:rPr>
        <w:t>But what if the sought-after thing was $100 itself? What if people produced goods to obtain money, not merely as a transactional device to be swiftly exchanged for other things, but as a store of value, to be held indefinitely? A widespread propensity to hoard money posed a problem for Say’s vision. It interrupted the exchange of goods for goods on which his theory relied. Unlike the purchase of newly created products, the accumulation of money provides no stimulus to production (except perhaps the mining of precious metals under a gold or silver standard). And if, as he had argued, an oversupply of some commodities is offset by an undersupply of others, then by the same logic, an undersupply of money might indeed entail an oversupply of everything else.</w:t>
      </w:r>
    </w:p>
    <w:p w:rsidR="007F2AF4" w:rsidRPr="00235BBF" w:rsidRDefault="007F2AF4" w:rsidP="007F2AF4">
      <w:pPr>
        <w:ind w:firstLineChars="200" w:firstLine="420"/>
        <w:rPr>
          <w:rFonts w:ascii="宋体" w:eastAsia="宋体" w:hAnsi="宋体"/>
        </w:rPr>
      </w:pPr>
    </w:p>
    <w:p w:rsidR="007F2AF4" w:rsidRPr="00543940" w:rsidRDefault="007F2AF4" w:rsidP="007F2AF4">
      <w:pPr>
        <w:ind w:firstLineChars="200" w:firstLine="420"/>
        <w:rPr>
          <w:rFonts w:ascii="Times New Roman" w:eastAsia="宋体" w:hAnsi="Times New Roman" w:cs="Times New Roman"/>
        </w:rPr>
      </w:pPr>
      <w:r w:rsidRPr="00543940">
        <w:rPr>
          <w:rFonts w:ascii="Times New Roman" w:eastAsia="宋体" w:hAnsi="Times New Roman" w:cs="Times New Roman"/>
        </w:rPr>
        <w:t>Say recognised this as a theoretical danger, but not a practical one. He did not believe that anyone would hold money for long. Say’s own father had been bankrupted by the collapse of assignats, paper money issued after the French Revolution. Far from hoarding this depreciating asset, people were in such a rush to spend it, that “one might have supposed it burnt the fingers it passed through.”</w:t>
      </w:r>
    </w:p>
    <w:p w:rsidR="007F2AF4" w:rsidRPr="00235BBF" w:rsidRDefault="007F2AF4" w:rsidP="007F2AF4">
      <w:pPr>
        <w:rPr>
          <w:rFonts w:ascii="宋体" w:eastAsia="宋体" w:hAnsi="宋体"/>
        </w:rPr>
      </w:pPr>
    </w:p>
    <w:p w:rsidR="007F2AF4" w:rsidRPr="00543940" w:rsidRDefault="007F2AF4" w:rsidP="007F2AF4">
      <w:pPr>
        <w:ind w:firstLineChars="200" w:firstLine="420"/>
        <w:rPr>
          <w:rFonts w:ascii="Times New Roman" w:eastAsia="宋体" w:hAnsi="Times New Roman" w:cs="Times New Roman"/>
        </w:rPr>
      </w:pPr>
      <w:r w:rsidRPr="00543940">
        <w:rPr>
          <w:rFonts w:ascii="Times New Roman" w:eastAsia="宋体" w:hAnsi="Times New Roman" w:cs="Times New Roman"/>
        </w:rPr>
        <w:lastRenderedPageBreak/>
        <w:t>In principle, if people want to hold more money, a simple solution suggests itself: print more. In today’s world, unlike Say’s, central banks can create more money (or ease the terms on which it is obtainable) at their own discretion. This should allow them to accommodate the desire to hoard money, while leaving enough left over to buy whatever goods and services the economy is capable of producing. But in practice, even this solution appears to have limits, judging by the disappointing results of monetary expansions since the financial crisis of 2007-08.</w:t>
      </w:r>
    </w:p>
    <w:p w:rsidR="007F2AF4" w:rsidRPr="00235BBF" w:rsidRDefault="007F2AF4" w:rsidP="007F2AF4">
      <w:pPr>
        <w:ind w:firstLineChars="200" w:firstLine="420"/>
        <w:rPr>
          <w:rFonts w:ascii="宋体" w:eastAsia="宋体" w:hAnsi="宋体"/>
        </w:rPr>
      </w:pPr>
    </w:p>
    <w:p w:rsidR="007F2AF4" w:rsidRPr="00543940" w:rsidRDefault="007F2AF4" w:rsidP="007F2AF4">
      <w:pPr>
        <w:ind w:firstLineChars="200" w:firstLine="420"/>
        <w:rPr>
          <w:rFonts w:ascii="宋体" w:eastAsia="宋体" w:hAnsi="宋体"/>
          <w:b/>
        </w:rPr>
      </w:pPr>
      <w:r w:rsidRPr="00235BBF">
        <w:rPr>
          <w:rFonts w:ascii="宋体" w:eastAsia="宋体"/>
        </w:rPr>
        <w:t>​</w:t>
      </w:r>
      <w:r w:rsidRPr="00543940">
        <w:rPr>
          <w:rFonts w:ascii="Times New Roman" w:eastAsia="宋体" w:hAnsi="Times New Roman" w:cs="Times New Roman"/>
          <w:b/>
        </w:rPr>
        <w:t>Say it ain’t so</w:t>
      </w:r>
    </w:p>
    <w:p w:rsidR="007F2AF4" w:rsidRPr="00235BBF" w:rsidRDefault="007F2AF4" w:rsidP="007F2AF4">
      <w:pPr>
        <w:ind w:firstLineChars="200" w:firstLine="420"/>
        <w:rPr>
          <w:rFonts w:ascii="宋体" w:eastAsia="宋体" w:hAnsi="宋体"/>
        </w:rPr>
      </w:pPr>
    </w:p>
    <w:p w:rsidR="007F2AF4" w:rsidRPr="00543940" w:rsidRDefault="007F2AF4" w:rsidP="007F2AF4">
      <w:pPr>
        <w:ind w:firstLineChars="200" w:firstLine="420"/>
        <w:rPr>
          <w:rFonts w:ascii="Times New Roman" w:eastAsia="宋体" w:hAnsi="Times New Roman" w:cs="Times New Roman"/>
        </w:rPr>
      </w:pPr>
      <w:r w:rsidRPr="00543940">
        <w:rPr>
          <w:rFonts w:ascii="Times New Roman" w:eastAsia="宋体" w:hAnsi="Times New Roman" w:cs="Times New Roman"/>
        </w:rPr>
        <w:t>Today, many people scoff at Say’s law even before they have fully appreciated it. That is a pity. He was wrong to say that economy-wide shortfalls of demand do not happen. But he was right to suggest that they should not happen. Contrary to popular belief, they serve no salutary economic purpose. There is instead something perverse about an economy impoverished by lack of spending. It is like a subsistence farmer leaving his field untilled and his belly unfilled, farming less than he’d like even as he eats less than he’d choose. When Say’s law fails to hold, workers lack jobs because firms lack customers, and firms lack customers because workers lack jobs.</w:t>
      </w:r>
    </w:p>
    <w:p w:rsidR="007F2AF4" w:rsidRPr="00235BBF" w:rsidRDefault="007F2AF4" w:rsidP="007F2AF4">
      <w:pPr>
        <w:ind w:firstLineChars="200" w:firstLine="420"/>
        <w:rPr>
          <w:rFonts w:ascii="宋体" w:eastAsia="宋体" w:hAnsi="宋体"/>
        </w:rPr>
      </w:pPr>
    </w:p>
    <w:p w:rsidR="007F2AF4" w:rsidRPr="00543940" w:rsidRDefault="007F2AF4" w:rsidP="007F2AF4">
      <w:pPr>
        <w:ind w:firstLineChars="200" w:firstLine="420"/>
        <w:rPr>
          <w:rFonts w:ascii="Times New Roman" w:eastAsia="宋体" w:hAnsi="Times New Roman" w:cs="Times New Roman"/>
        </w:rPr>
      </w:pPr>
      <w:r w:rsidRPr="00543940">
        <w:rPr>
          <w:rFonts w:ascii="Times New Roman" w:eastAsia="宋体" w:hAnsi="Times New Roman" w:cs="Times New Roman"/>
        </w:rPr>
        <w:t>Say himself faced both a ruinous shortage of demand for his cotton and excess demand for his treatise. The first edition sold out quickly; Napoleon blocked the publication of a second. Eventually, Say was able to adapt, remixing his activities as his own theory would prescribe. He quit his cotton mill in 1812, notes Mr Schoorl. And within weeks of Napoleon’s exile in 1814, he printed a second edition of his treatise (there would be six in all). In 1820 he began work once again at the Conservatory in Paris—not this time as a student of spinning, but as France’s first professor of economics, instructing students in the production, distribution and consumption of wealth. He considered it a “new and beautiful science”. And, in his hands, it was.</w:t>
      </w:r>
    </w:p>
    <w:p w:rsidR="00231B7F" w:rsidRPr="007F2AF4" w:rsidRDefault="00231B7F"/>
    <w:sectPr w:rsidR="00231B7F" w:rsidRPr="007F2AF4" w:rsidSect="00600C5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1B7F" w:rsidRDefault="00231B7F" w:rsidP="007F2AF4">
      <w:r>
        <w:separator/>
      </w:r>
    </w:p>
  </w:endnote>
  <w:endnote w:type="continuationSeparator" w:id="1">
    <w:p w:rsidR="00231B7F" w:rsidRDefault="00231B7F" w:rsidP="007F2A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1B7F" w:rsidRDefault="00231B7F" w:rsidP="007F2AF4">
      <w:r>
        <w:separator/>
      </w:r>
    </w:p>
  </w:footnote>
  <w:footnote w:type="continuationSeparator" w:id="1">
    <w:p w:rsidR="00231B7F" w:rsidRDefault="00231B7F" w:rsidP="007F2A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2AF4"/>
    <w:rsid w:val="00231B7F"/>
    <w:rsid w:val="007F2A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A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2A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F2AF4"/>
    <w:rPr>
      <w:sz w:val="18"/>
      <w:szCs w:val="18"/>
    </w:rPr>
  </w:style>
  <w:style w:type="paragraph" w:styleId="a4">
    <w:name w:val="footer"/>
    <w:basedOn w:val="a"/>
    <w:link w:val="Char0"/>
    <w:uiPriority w:val="99"/>
    <w:semiHidden/>
    <w:unhideWhenUsed/>
    <w:rsid w:val="007F2AF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F2AF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1746</Words>
  <Characters>9954</Characters>
  <Application>Microsoft Office Word</Application>
  <DocSecurity>0</DocSecurity>
  <Lines>82</Lines>
  <Paragraphs>23</Paragraphs>
  <ScaleCrop>false</ScaleCrop>
  <Company/>
  <LinksUpToDate>false</LinksUpToDate>
  <CharactersWithSpaces>11677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2</cp:revision>
  <dcterms:created xsi:type="dcterms:W3CDTF">2017-11-23T03:28:00Z</dcterms:created>
  <dcterms:modified xsi:type="dcterms:W3CDTF">2017-11-23T03:30:00Z</dcterms:modified>
</cp:coreProperties>
</file>